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28"/>
          <w:szCs w:val="36"/>
          <w:lang w:val="en-US" w:eastAsia="zh-CN"/>
        </w:rPr>
      </w:pPr>
      <w:r>
        <w:rPr>
          <w:rFonts w:hint="eastAsia" w:ascii="黑体" w:hAnsi="黑体" w:eastAsia="黑体" w:cs="黑体"/>
          <w:sz w:val="28"/>
          <w:szCs w:val="36"/>
        </w:rPr>
        <w:t>附件</w:t>
      </w:r>
      <w:r>
        <w:rPr>
          <w:rFonts w:hint="eastAsia" w:ascii="黑体" w:hAnsi="黑体" w:eastAsia="黑体" w:cs="黑体"/>
          <w:sz w:val="28"/>
          <w:szCs w:val="36"/>
          <w:lang w:val="en-US" w:eastAsia="zh-CN"/>
        </w:rPr>
        <w:t>1</w:t>
      </w:r>
    </w:p>
    <w:p>
      <w:pPr>
        <w:jc w:val="center"/>
        <w:rPr>
          <w:rFonts w:ascii="黑体" w:hAnsi="黑体" w:eastAsia="黑体" w:cs="黑体"/>
          <w:sz w:val="32"/>
          <w:szCs w:val="40"/>
        </w:rPr>
      </w:pPr>
      <w:r>
        <w:rPr>
          <w:rFonts w:hint="eastAsia" w:ascii="黑体" w:hAnsi="黑体" w:eastAsia="黑体" w:cs="黑体"/>
          <w:sz w:val="32"/>
          <w:szCs w:val="40"/>
        </w:rPr>
        <w:t>202</w:t>
      </w:r>
      <w:r>
        <w:rPr>
          <w:rFonts w:hint="eastAsia" w:ascii="黑体" w:hAnsi="黑体" w:eastAsia="黑体" w:cs="黑体"/>
          <w:sz w:val="32"/>
          <w:szCs w:val="40"/>
          <w:lang w:val="en-US" w:eastAsia="zh-CN"/>
        </w:rPr>
        <w:t>4</w:t>
      </w:r>
      <w:r>
        <w:rPr>
          <w:rFonts w:hint="eastAsia" w:ascii="黑体" w:hAnsi="黑体" w:eastAsia="黑体" w:cs="黑体"/>
          <w:sz w:val="32"/>
          <w:szCs w:val="40"/>
        </w:rPr>
        <w:t>年机械行业职业教育师资培训项目申请表</w:t>
      </w:r>
    </w:p>
    <w:tbl>
      <w:tblPr>
        <w:tblStyle w:val="3"/>
        <w:tblW w:w="10320" w:type="dxa"/>
        <w:tblInd w:w="-8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84"/>
        <w:gridCol w:w="1627"/>
        <w:gridCol w:w="1627"/>
        <w:gridCol w:w="1627"/>
        <w:gridCol w:w="1627"/>
        <w:gridCol w:w="16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项目名称</w:t>
            </w:r>
          </w:p>
        </w:tc>
        <w:tc>
          <w:tcPr>
            <w:tcW w:w="8136" w:type="dxa"/>
            <w:gridSpan w:val="5"/>
            <w:noWrap w:val="0"/>
            <w:vAlign w:val="top"/>
          </w:tcPr>
          <w:p>
            <w:pPr>
              <w:jc w:val="lef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示例：工业机器人系统集成及应用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项目类别</w:t>
            </w:r>
          </w:p>
        </w:tc>
        <w:tc>
          <w:tcPr>
            <w:tcW w:w="8136" w:type="dxa"/>
            <w:gridSpan w:val="5"/>
            <w:noWrap w:val="0"/>
            <w:vAlign w:val="top"/>
          </w:tcPr>
          <w:p>
            <w:pPr>
              <w:jc w:val="left"/>
              <w:rPr>
                <w:rFonts w:hint="eastAsia" w:ascii="仿宋_GB2312" w:hAnsi="仿宋_GB2312" w:eastAsia="仿宋_GB2312" w:cs="仿宋_GB2312"/>
                <w:spacing w:val="16"/>
                <w:sz w:val="24"/>
                <w:lang w:val="en-US" w:eastAsia="zh-CN"/>
              </w:rPr>
            </w:pPr>
            <w:r>
              <w:rPr>
                <w:rFonts w:hint="eastAsia" w:ascii="仿宋_GB2312" w:hAnsi="仿宋_GB2312" w:eastAsia="仿宋_GB2312" w:cs="仿宋_GB2312"/>
                <w:spacing w:val="16"/>
                <w:sz w:val="24"/>
                <w:lang w:eastAsia="zh-CN"/>
              </w:rPr>
              <w:t>□</w:t>
            </w:r>
            <w:r>
              <w:rPr>
                <w:rFonts w:hint="eastAsia" w:ascii="仿宋_GB2312" w:hAnsi="仿宋_GB2312" w:eastAsia="仿宋_GB2312" w:cs="仿宋_GB2312"/>
                <w:spacing w:val="16"/>
                <w:sz w:val="24"/>
                <w:lang w:val="en-US" w:eastAsia="zh-CN"/>
              </w:rPr>
              <w:t>实践</w:t>
            </w:r>
            <w:r>
              <w:rPr>
                <w:rFonts w:hint="eastAsia" w:ascii="仿宋_GB2312" w:hAnsi="仿宋_GB2312" w:eastAsia="仿宋_GB2312" w:cs="仿宋_GB2312"/>
                <w:spacing w:val="16"/>
                <w:sz w:val="24"/>
              </w:rPr>
              <w:t xml:space="preserve">技能专项培训 </w:t>
            </w:r>
            <w:r>
              <w:rPr>
                <w:rFonts w:hint="eastAsia" w:ascii="仿宋_GB2312" w:hAnsi="仿宋_GB2312" w:eastAsia="仿宋_GB2312" w:cs="仿宋_GB2312"/>
                <w:spacing w:val="16"/>
                <w:sz w:val="24"/>
                <w:lang w:val="en-US" w:eastAsia="zh-CN"/>
              </w:rPr>
              <w:t xml:space="preserve">         </w:t>
            </w:r>
            <w:r>
              <w:rPr>
                <w:rFonts w:hint="eastAsia" w:ascii="仿宋_GB2312" w:hAnsi="仿宋_GB2312" w:eastAsia="仿宋_GB2312" w:cs="仿宋_GB2312"/>
                <w:spacing w:val="16"/>
                <w:sz w:val="24"/>
              </w:rPr>
              <w:t>□</w:t>
            </w:r>
            <w:r>
              <w:rPr>
                <w:rFonts w:hint="eastAsia" w:ascii="仿宋_GB2312" w:hAnsi="仿宋_GB2312" w:eastAsia="仿宋_GB2312" w:cs="仿宋_GB2312"/>
                <w:spacing w:val="16"/>
                <w:sz w:val="24"/>
                <w:lang w:val="en-US" w:eastAsia="zh-CN"/>
              </w:rPr>
              <w:t>数字素质能力提升</w:t>
            </w:r>
          </w:p>
          <w:p>
            <w:pPr>
              <w:jc w:val="left"/>
              <w:rPr>
                <w:rFonts w:hint="eastAsia" w:ascii="仿宋_GB2312" w:hAnsi="仿宋_GB2312" w:eastAsia="仿宋_GB2312" w:cs="仿宋_GB2312"/>
                <w:spacing w:val="16"/>
                <w:sz w:val="24"/>
                <w:lang w:val="en-US" w:eastAsia="zh-CN"/>
              </w:rPr>
            </w:pPr>
            <w:r>
              <w:rPr>
                <w:rFonts w:hint="eastAsia" w:ascii="仿宋_GB2312" w:hAnsi="仿宋_GB2312" w:eastAsia="仿宋_GB2312" w:cs="仿宋_GB2312"/>
                <w:spacing w:val="16"/>
                <w:sz w:val="24"/>
              </w:rPr>
              <w:t>□“行业名企”跟岗访</w:t>
            </w:r>
            <w:r>
              <w:rPr>
                <w:rFonts w:hint="eastAsia" w:ascii="仿宋_GB2312" w:hAnsi="仿宋_GB2312" w:eastAsia="仿宋_GB2312" w:cs="仿宋_GB2312"/>
                <w:spacing w:val="16"/>
                <w:sz w:val="24"/>
                <w:lang w:val="en-US" w:eastAsia="zh-CN"/>
              </w:rPr>
              <w:t>学</w:t>
            </w:r>
            <w:r>
              <w:rPr>
                <w:rFonts w:hint="eastAsia" w:ascii="仿宋_GB2312" w:hAnsi="仿宋_GB2312" w:eastAsia="仿宋_GB2312" w:cs="仿宋_GB2312"/>
                <w:spacing w:val="16"/>
                <w:sz w:val="24"/>
              </w:rPr>
              <w:t xml:space="preserve">    </w:t>
            </w:r>
            <w:r>
              <w:rPr>
                <w:rFonts w:hint="eastAsia" w:ascii="仿宋_GB2312" w:hAnsi="仿宋_GB2312" w:eastAsia="仿宋_GB2312" w:cs="仿宋_GB2312"/>
                <w:spacing w:val="16"/>
                <w:sz w:val="24"/>
                <w:lang w:val="en-US" w:eastAsia="zh-CN"/>
              </w:rPr>
              <w:t xml:space="preserve">  </w:t>
            </w:r>
            <w:r>
              <w:rPr>
                <w:rFonts w:hint="eastAsia" w:ascii="仿宋_GB2312" w:hAnsi="仿宋_GB2312" w:eastAsia="仿宋_GB2312" w:cs="仿宋_GB2312"/>
                <w:spacing w:val="16"/>
                <w:sz w:val="24"/>
              </w:rPr>
              <w:t>□“</w:t>
            </w:r>
            <w:r>
              <w:rPr>
                <w:rFonts w:hint="eastAsia" w:ascii="仿宋_GB2312" w:hAnsi="仿宋_GB2312" w:eastAsia="仿宋_GB2312" w:cs="仿宋_GB2312"/>
                <w:spacing w:val="16"/>
                <w:sz w:val="24"/>
                <w:lang w:val="en-US" w:eastAsia="zh-CN"/>
              </w:rPr>
              <w:t>双高</w:t>
            </w:r>
            <w:r>
              <w:rPr>
                <w:rFonts w:hint="eastAsia" w:ascii="仿宋_GB2312" w:hAnsi="仿宋_GB2312" w:eastAsia="仿宋_GB2312" w:cs="仿宋_GB2312"/>
                <w:spacing w:val="16"/>
                <w:sz w:val="24"/>
              </w:rPr>
              <w:t>”</w:t>
            </w:r>
            <w:r>
              <w:rPr>
                <w:rFonts w:hint="eastAsia" w:ascii="仿宋_GB2312" w:hAnsi="仿宋_GB2312" w:eastAsia="仿宋_GB2312" w:cs="仿宋_GB2312"/>
                <w:spacing w:val="16"/>
                <w:sz w:val="24"/>
                <w:lang w:val="en-US" w:eastAsia="zh-CN"/>
              </w:rPr>
              <w:t>学校</w:t>
            </w:r>
            <w:r>
              <w:rPr>
                <w:rFonts w:hint="eastAsia" w:ascii="仿宋_GB2312" w:hAnsi="仿宋_GB2312" w:eastAsia="仿宋_GB2312" w:cs="仿宋_GB2312"/>
                <w:spacing w:val="16"/>
                <w:sz w:val="24"/>
              </w:rPr>
              <w:t xml:space="preserve">跟岗研修   </w:t>
            </w:r>
            <w:r>
              <w:rPr>
                <w:rFonts w:hint="eastAsia" w:ascii="仿宋_GB2312" w:hAnsi="仿宋_GB2312" w:eastAsia="仿宋_GB2312" w:cs="仿宋_GB2312"/>
                <w:spacing w:val="16"/>
                <w:sz w:val="24"/>
                <w:lang w:val="en-US" w:eastAsia="zh-CN"/>
              </w:rPr>
              <w:t xml:space="preserve"> </w:t>
            </w:r>
          </w:p>
          <w:p>
            <w:pPr>
              <w:jc w:val="left"/>
              <w:rPr>
                <w:rFonts w:ascii="仿宋_GB2312" w:hAnsi="仿宋_GB2312" w:eastAsia="仿宋_GB2312" w:cs="仿宋_GB2312"/>
                <w:spacing w:val="16"/>
                <w:sz w:val="28"/>
                <w:szCs w:val="28"/>
              </w:rPr>
            </w:pPr>
            <w:r>
              <w:rPr>
                <w:rFonts w:hint="eastAsia" w:ascii="仿宋_GB2312" w:hAnsi="仿宋_GB2312" w:eastAsia="仿宋_GB2312" w:cs="仿宋_GB2312"/>
                <w:spacing w:val="16"/>
                <w:sz w:val="24"/>
                <w:lang w:eastAsia="zh-CN"/>
              </w:rPr>
              <w:t>□</w:t>
            </w:r>
            <w:r>
              <w:rPr>
                <w:rFonts w:hint="eastAsia" w:ascii="仿宋_GB2312" w:hAnsi="仿宋_GB2312" w:eastAsia="仿宋_GB2312" w:cs="仿宋_GB2312"/>
                <w:spacing w:val="16"/>
                <w:sz w:val="24"/>
                <w:lang w:val="en-US" w:eastAsia="zh-CN"/>
              </w:rPr>
              <w:t>前沿</w:t>
            </w:r>
            <w:r>
              <w:rPr>
                <w:rFonts w:hint="eastAsia" w:ascii="仿宋_GB2312" w:hAnsi="仿宋_GB2312" w:eastAsia="仿宋_GB2312" w:cs="仿宋_GB2312"/>
                <w:spacing w:val="16"/>
                <w:sz w:val="24"/>
              </w:rPr>
              <w:t>热点专题培训</w:t>
            </w:r>
            <w:r>
              <w:rPr>
                <w:rFonts w:hint="eastAsia" w:ascii="仿宋_GB2312" w:hAnsi="仿宋_GB2312" w:eastAsia="仿宋_GB2312" w:cs="仿宋_GB2312"/>
                <w:spacing w:val="16"/>
                <w:sz w:val="24"/>
                <w:lang w:val="en-US" w:eastAsia="zh-CN"/>
              </w:rPr>
              <w:t xml:space="preserve">          </w:t>
            </w:r>
            <w:r>
              <w:rPr>
                <w:rFonts w:hint="eastAsia" w:ascii="仿宋_GB2312" w:hAnsi="仿宋_GB2312" w:eastAsia="仿宋_GB2312" w:cs="仿宋_GB2312"/>
                <w:spacing w:val="16"/>
                <w:sz w:val="24"/>
                <w:lang w:eastAsia="zh-CN"/>
              </w:rPr>
              <w:t>□专业教师知识更新与提升</w:t>
            </w:r>
            <w:r>
              <w:rPr>
                <w:rFonts w:hint="eastAsia" w:ascii="仿宋_GB2312" w:hAnsi="仿宋_GB2312" w:eastAsia="仿宋_GB2312" w:cs="仿宋_GB2312"/>
                <w:spacing w:val="16"/>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牵头单位（盖章）</w:t>
            </w:r>
          </w:p>
        </w:tc>
        <w:tc>
          <w:tcPr>
            <w:tcW w:w="8136" w:type="dxa"/>
            <w:gridSpan w:val="5"/>
            <w:noWrap w:val="0"/>
            <w:vAlign w:val="top"/>
          </w:tcPr>
          <w:p>
            <w:pP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合作单位</w:t>
            </w:r>
          </w:p>
        </w:tc>
        <w:tc>
          <w:tcPr>
            <w:tcW w:w="8136" w:type="dxa"/>
            <w:gridSpan w:val="5"/>
            <w:noWrap w:val="0"/>
            <w:vAlign w:val="top"/>
          </w:tcPr>
          <w:p>
            <w:pPr>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面向专业（群）</w:t>
            </w:r>
          </w:p>
        </w:tc>
        <w:tc>
          <w:tcPr>
            <w:tcW w:w="8136" w:type="dxa"/>
            <w:gridSpan w:val="5"/>
            <w:noWrap w:val="0"/>
            <w:vAlign w:val="top"/>
          </w:tcPr>
          <w:p>
            <w:pPr>
              <w:spacing w:line="560" w:lineRule="exact"/>
              <w:jc w:val="lef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示例：工业机器人技术、机电一体化技术、电气自动化技术、机电设备维修与管理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联系人姓名</w:t>
            </w:r>
          </w:p>
        </w:tc>
        <w:tc>
          <w:tcPr>
            <w:tcW w:w="1627" w:type="dxa"/>
            <w:noWrap w:val="0"/>
            <w:vAlign w:val="top"/>
          </w:tcPr>
          <w:p>
            <w:pPr>
              <w:spacing w:line="560" w:lineRule="exact"/>
              <w:jc w:val="center"/>
              <w:rPr>
                <w:rFonts w:ascii="仿宋_GB2312" w:hAnsi="仿宋_GB2312" w:eastAsia="仿宋_GB2312" w:cs="仿宋_GB2312"/>
                <w:sz w:val="28"/>
                <w:szCs w:val="28"/>
              </w:rPr>
            </w:pPr>
          </w:p>
        </w:tc>
        <w:tc>
          <w:tcPr>
            <w:tcW w:w="1627" w:type="dxa"/>
            <w:noWrap w:val="0"/>
            <w:vAlign w:val="top"/>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部门</w:t>
            </w:r>
          </w:p>
        </w:tc>
        <w:tc>
          <w:tcPr>
            <w:tcW w:w="1627" w:type="dxa"/>
            <w:noWrap w:val="0"/>
            <w:vAlign w:val="top"/>
          </w:tcPr>
          <w:p>
            <w:pPr>
              <w:spacing w:line="560" w:lineRule="exact"/>
              <w:jc w:val="center"/>
              <w:rPr>
                <w:rFonts w:ascii="仿宋_GB2312" w:hAnsi="仿宋_GB2312" w:eastAsia="仿宋_GB2312" w:cs="仿宋_GB2312"/>
                <w:sz w:val="28"/>
                <w:szCs w:val="28"/>
              </w:rPr>
            </w:pPr>
          </w:p>
        </w:tc>
        <w:tc>
          <w:tcPr>
            <w:tcW w:w="1627" w:type="dxa"/>
            <w:noWrap w:val="0"/>
            <w:vAlign w:val="top"/>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职务</w:t>
            </w:r>
          </w:p>
        </w:tc>
        <w:tc>
          <w:tcPr>
            <w:tcW w:w="1628" w:type="dxa"/>
            <w:noWrap w:val="0"/>
            <w:vAlign w:val="top"/>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联系电话</w:t>
            </w:r>
          </w:p>
        </w:tc>
        <w:tc>
          <w:tcPr>
            <w:tcW w:w="1627" w:type="dxa"/>
            <w:noWrap w:val="0"/>
            <w:vAlign w:val="top"/>
          </w:tcPr>
          <w:p>
            <w:pPr>
              <w:spacing w:line="560" w:lineRule="exact"/>
              <w:jc w:val="center"/>
              <w:rPr>
                <w:rFonts w:ascii="仿宋_GB2312" w:hAnsi="仿宋_GB2312" w:eastAsia="仿宋_GB2312" w:cs="仿宋_GB2312"/>
                <w:sz w:val="28"/>
                <w:szCs w:val="28"/>
              </w:rPr>
            </w:pPr>
          </w:p>
        </w:tc>
        <w:tc>
          <w:tcPr>
            <w:tcW w:w="1627" w:type="dxa"/>
            <w:noWrap w:val="0"/>
            <w:vAlign w:val="top"/>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邮箱</w:t>
            </w:r>
          </w:p>
        </w:tc>
        <w:tc>
          <w:tcPr>
            <w:tcW w:w="1627" w:type="dxa"/>
            <w:noWrap w:val="0"/>
            <w:vAlign w:val="top"/>
          </w:tcPr>
          <w:p>
            <w:pPr>
              <w:spacing w:line="560" w:lineRule="exact"/>
              <w:jc w:val="center"/>
              <w:rPr>
                <w:rFonts w:ascii="仿宋_GB2312" w:hAnsi="仿宋_GB2312" w:eastAsia="仿宋_GB2312" w:cs="仿宋_GB2312"/>
                <w:sz w:val="28"/>
                <w:szCs w:val="28"/>
              </w:rPr>
            </w:pPr>
          </w:p>
        </w:tc>
        <w:tc>
          <w:tcPr>
            <w:tcW w:w="1627" w:type="dxa"/>
            <w:noWrap w:val="0"/>
            <w:vAlign w:val="top"/>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微信号</w:t>
            </w:r>
          </w:p>
        </w:tc>
        <w:tc>
          <w:tcPr>
            <w:tcW w:w="1628" w:type="dxa"/>
            <w:noWrap w:val="0"/>
            <w:vAlign w:val="top"/>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0" w:type="dxa"/>
            <w:gridSpan w:val="6"/>
            <w:noWrap w:val="0"/>
            <w:vAlign w:val="center"/>
          </w:tcPr>
          <w:p>
            <w:pPr>
              <w:spacing w:line="56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培训对象</w:t>
            </w:r>
          </w:p>
        </w:tc>
        <w:tc>
          <w:tcPr>
            <w:tcW w:w="8136" w:type="dxa"/>
            <w:gridSpan w:val="5"/>
            <w:noWrap w:val="0"/>
            <w:vAlign w:val="top"/>
          </w:tcPr>
          <w:p>
            <w:pPr>
              <w:spacing w:line="560" w:lineRule="exact"/>
              <w:jc w:val="center"/>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示例：中、高等职业院校相关专业带头人、骨干教师和实训教师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预期规模</w:t>
            </w:r>
          </w:p>
        </w:tc>
        <w:tc>
          <w:tcPr>
            <w:tcW w:w="8136" w:type="dxa"/>
            <w:gridSpan w:val="5"/>
            <w:noWrap w:val="0"/>
            <w:vAlign w:val="top"/>
          </w:tcPr>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示例：40人/班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收费标准</w:t>
            </w:r>
          </w:p>
        </w:tc>
        <w:tc>
          <w:tcPr>
            <w:tcW w:w="8136" w:type="dxa"/>
            <w:gridSpan w:val="5"/>
            <w:noWrap w:val="0"/>
            <w:vAlign w:val="top"/>
          </w:tcPr>
          <w:p>
            <w:pPr>
              <w:spacing w:line="560" w:lineRule="exact"/>
              <w:jc w:val="lef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示例：2250元/人（共计5天）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培训时间、地点</w:t>
            </w:r>
          </w:p>
        </w:tc>
        <w:tc>
          <w:tcPr>
            <w:tcW w:w="8136" w:type="dxa"/>
            <w:gridSpan w:val="5"/>
            <w:noWrap w:val="0"/>
            <w:vAlign w:val="top"/>
          </w:tcPr>
          <w:p>
            <w:pPr>
              <w:spacing w:line="560" w:lineRule="exact"/>
              <w:jc w:val="center"/>
              <w:rPr>
                <w:rFonts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项目的优势和</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特色</w:t>
            </w:r>
          </w:p>
        </w:tc>
        <w:tc>
          <w:tcPr>
            <w:tcW w:w="8136" w:type="dxa"/>
            <w:gridSpan w:val="5"/>
            <w:noWrap w:val="0"/>
            <w:vAlign w:val="top"/>
          </w:tcPr>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本项目邀请行业知名专家、技能大师和企业名匠进行操作演示和</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动作示范，并由企业一线技术人员一对一进行技术要点带教和练</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习。我单位为教育部工业机器人应用人才培养中心、ABB认证考试中心，设备先进、种类齐全，学员可进行机器人单体实训，也可以进行多种技术融合的学习研究。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培训目标、主要内容及培训形式</w:t>
            </w:r>
          </w:p>
        </w:tc>
        <w:tc>
          <w:tcPr>
            <w:tcW w:w="8136" w:type="dxa"/>
            <w:gridSpan w:val="5"/>
            <w:noWrap w:val="0"/>
            <w:vAlign w:val="top"/>
          </w:tcPr>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培训目标：</w:t>
            </w:r>
            <w:r>
              <w:rPr>
                <w:rFonts w:hint="eastAsia" w:ascii="仿宋_GB2312" w:hAnsi="仿宋_GB2312" w:eastAsia="仿宋_GB2312" w:cs="仿宋_GB2312"/>
                <w:color w:val="C00000"/>
                <w:sz w:val="28"/>
                <w:szCs w:val="28"/>
              </w:rPr>
              <w:t>培养一支数量充足、结构合理、素质优良的专业知识丰富、实践技能过硬的“双师型”教师队伍。</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主要内容：</w:t>
            </w:r>
            <w:r>
              <w:rPr>
                <w:rFonts w:hint="eastAsia" w:ascii="仿宋_GB2312" w:hAnsi="仿宋_GB2312" w:eastAsia="仿宋_GB2312" w:cs="仿宋_GB2312"/>
                <w:color w:val="C00000"/>
                <w:sz w:val="28"/>
                <w:szCs w:val="28"/>
              </w:rPr>
              <w:t>工业机器人操作与编程、PLC编程、触摸屏编程和工作站系统联调。</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培训形式：</w:t>
            </w:r>
            <w:r>
              <w:rPr>
                <w:rFonts w:hint="eastAsia" w:ascii="仿宋_GB2312" w:hAnsi="仿宋_GB2312" w:eastAsia="仿宋_GB2312" w:cs="仿宋_GB2312"/>
                <w:color w:val="C00000"/>
                <w:sz w:val="28"/>
                <w:szCs w:val="28"/>
              </w:rPr>
              <w:t>采用“专题报告+研讨交流”、“理论知识+核心技能”、“案例分享+实操演练”、“行动指导+效果评价”等形式，邀请行业（企业）专家、技术工程师，利用企业典型生产案例为培训内容，提升教师的专业实践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课程内容及教材</w:t>
            </w:r>
          </w:p>
        </w:tc>
        <w:tc>
          <w:tcPr>
            <w:tcW w:w="8136" w:type="dxa"/>
            <w:gridSpan w:val="5"/>
            <w:noWrap w:val="0"/>
            <w:vAlign w:val="top"/>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（详细说明整个培训项目的课程安排及使用的教材）</w:t>
            </w:r>
          </w:p>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课程内容：</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1.ABB工业机器人基础操作与配置(6课时)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2.RAPID语言编程与应用(16课时)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3.PLC编程与应用(6课时)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4.触摸屏的编程与应用(4课时)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5.工作站系统联调(4课时)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6.结业考核(4课时)</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课程教材：</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《工业机器人系统集成应用》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培训师资情况</w:t>
            </w:r>
          </w:p>
        </w:tc>
        <w:tc>
          <w:tcPr>
            <w:tcW w:w="8136" w:type="dxa"/>
            <w:gridSpan w:val="5"/>
            <w:noWrap w:val="0"/>
            <w:vAlign w:val="top"/>
          </w:tcPr>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（至少列举3-5位主要培训讲师的情况）</w:t>
            </w:r>
          </w:p>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xxx（xx公司  培训讲师）</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 xml:space="preserve">    xxx大学机械制造及其自动化博士， xxx公司教授级高工。擅长工业机器人操作与编程和机器人运动学。曾担任ABB机器人及应用认证讲师培训、工业机器人集成应用职业技能等级证书师资培训和考核员培训、工业机器人操作与运维职业技能等级证书师资培训和考核员培训的主讲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考核方式及考试大纲</w:t>
            </w:r>
          </w:p>
        </w:tc>
        <w:tc>
          <w:tcPr>
            <w:tcW w:w="8136" w:type="dxa"/>
            <w:gridSpan w:val="5"/>
            <w:noWrap w:val="0"/>
            <w:vAlign w:val="top"/>
          </w:tcPr>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b/>
                <w:bCs/>
                <w:color w:val="C00000"/>
                <w:sz w:val="28"/>
                <w:szCs w:val="28"/>
              </w:rPr>
              <w:t>考核方式：</w:t>
            </w:r>
            <w:r>
              <w:rPr>
                <w:rFonts w:hint="eastAsia" w:ascii="仿宋_GB2312" w:hAnsi="仿宋_GB2312" w:eastAsia="仿宋_GB2312" w:cs="仿宋_GB2312"/>
                <w:color w:val="C00000"/>
                <w:sz w:val="28"/>
                <w:szCs w:val="28"/>
              </w:rPr>
              <w:t>采用过程考核的方式对每个参培人员进行考核，考核成绩主要包括平时作业、理论测验和实操考核等，其在考核成绩中所占比例如下：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考核成绩=平时作业(20%)+理论测验(20%)+实操考核(60%)。</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理论考试为线上考试，题库选题。</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b/>
                <w:bCs/>
                <w:color w:val="C00000"/>
                <w:sz w:val="28"/>
                <w:szCs w:val="28"/>
              </w:rPr>
              <w:t>考核大纲：</w:t>
            </w:r>
            <w:r>
              <w:rPr>
                <w:rFonts w:hint="eastAsia" w:ascii="仿宋_GB2312" w:hAnsi="仿宋_GB2312" w:eastAsia="仿宋_GB2312" w:cs="仿宋_GB2312"/>
                <w:color w:val="C00000"/>
                <w:sz w:val="28"/>
                <w:szCs w:val="28"/>
              </w:rPr>
              <w:t>理解贯通工业机器人基础理论知识，在此基础上切实掌握ABB工业机器人基础操作与配置、RAPID语言编程与应用、PLC编程与应用、触摸屏的编程与应用、工作站系统联调等内容，达到理论与实践相结合，从而具备对学生进行工业机器人系统集成及应用培训指导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住宿、用餐等</w:t>
            </w:r>
          </w:p>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安排</w:t>
            </w:r>
          </w:p>
        </w:tc>
        <w:tc>
          <w:tcPr>
            <w:tcW w:w="8136" w:type="dxa"/>
            <w:gridSpan w:val="5"/>
            <w:noWrap w:val="0"/>
            <w:vAlign w:val="top"/>
          </w:tcPr>
          <w:p>
            <w:pPr>
              <w:spacing w:line="560" w:lineRule="exact"/>
              <w:rPr>
                <w:rFonts w:ascii="仿宋_GB2312" w:hAnsi="仿宋_GB2312" w:eastAsia="仿宋_GB2312" w:cs="仿宋_GB2312"/>
                <w:b/>
                <w:bCs/>
                <w:color w:val="C00000"/>
                <w:sz w:val="28"/>
                <w:szCs w:val="28"/>
              </w:rPr>
            </w:pPr>
            <w:r>
              <w:rPr>
                <w:rFonts w:hint="eastAsia" w:ascii="仿宋_GB2312" w:hAnsi="仿宋_GB2312" w:eastAsia="仿宋_GB2312" w:cs="仿宋_GB2312"/>
                <w:b/>
                <w:bCs/>
                <w:color w:val="C00000"/>
                <w:sz w:val="28"/>
                <w:szCs w:val="28"/>
              </w:rPr>
              <w:t>示例：</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住宿：xx酒店。住宿标准xx元/天，住宿统一安排，费用自理。</w:t>
            </w:r>
          </w:p>
          <w:p>
            <w:pPr>
              <w:spacing w:line="560" w:lineRule="exact"/>
              <w:rPr>
                <w:rFonts w:ascii="仿宋_GB2312" w:hAnsi="仿宋_GB2312" w:eastAsia="仿宋_GB2312" w:cs="仿宋_GB2312"/>
                <w:color w:val="C00000"/>
                <w:sz w:val="28"/>
                <w:szCs w:val="28"/>
              </w:rPr>
            </w:pPr>
            <w:r>
              <w:rPr>
                <w:rFonts w:hint="eastAsia" w:ascii="仿宋_GB2312" w:hAnsi="仿宋_GB2312" w:eastAsia="仿宋_GB2312" w:cs="仿宋_GB2312"/>
                <w:color w:val="C00000"/>
                <w:sz w:val="28"/>
                <w:szCs w:val="28"/>
              </w:rPr>
              <w:t>用餐：企业/学校/酒店xx餐厅就餐，用餐标准为xx元/餐，用餐费用自理。</w:t>
            </w:r>
          </w:p>
          <w:p>
            <w:pPr>
              <w:spacing w:line="560" w:lineRule="exact"/>
              <w:rPr>
                <w:rFonts w:ascii="仿宋_GB2312" w:hAnsi="仿宋_GB2312" w:eastAsia="仿宋_GB2312" w:cs="仿宋_GB2312"/>
                <w:sz w:val="28"/>
                <w:szCs w:val="28"/>
              </w:rPr>
            </w:pPr>
            <w:r>
              <w:rPr>
                <w:rFonts w:hint="eastAsia" w:ascii="仿宋_GB2312" w:hAnsi="仿宋_GB2312" w:eastAsia="仿宋_GB2312" w:cs="仿宋_GB2312"/>
                <w:color w:val="C00000"/>
                <w:sz w:val="28"/>
                <w:szCs w:val="28"/>
              </w:rPr>
              <w:t>用车：学校与酒店之间用车由培训方统一组织。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4" w:type="dxa"/>
            <w:noWrap w:val="0"/>
            <w:vAlign w:val="center"/>
          </w:tcPr>
          <w:p>
            <w:pPr>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备注</w:t>
            </w:r>
          </w:p>
        </w:tc>
        <w:tc>
          <w:tcPr>
            <w:tcW w:w="8136" w:type="dxa"/>
            <w:gridSpan w:val="5"/>
            <w:noWrap w:val="0"/>
            <w:vAlign w:val="top"/>
          </w:tcPr>
          <w:p>
            <w:pPr>
              <w:rPr>
                <w:rFonts w:ascii="仿宋_GB2312" w:hAnsi="仿宋_GB2312" w:eastAsia="仿宋_GB2312" w:cs="仿宋_GB2312"/>
                <w:sz w:val="28"/>
                <w:szCs w:val="28"/>
              </w:rPr>
            </w:pPr>
          </w:p>
        </w:tc>
      </w:tr>
    </w:tbl>
    <w:p>
      <w:pPr>
        <w:jc w:val="left"/>
        <w:rPr>
          <w:rFonts w:hint="eastAsia" w:ascii="黑体" w:hAnsi="黑体" w:eastAsia="黑体" w:cs="黑体"/>
          <w:sz w:val="28"/>
          <w:szCs w:val="36"/>
        </w:rPr>
      </w:pPr>
      <w:r>
        <w:rPr>
          <w:rFonts w:hint="eastAsia" w:ascii="黑体" w:hAnsi="黑体" w:eastAsia="黑体" w:cs="黑体"/>
          <w:sz w:val="28"/>
          <w:szCs w:val="36"/>
        </w:rPr>
        <w:t>备注：1.本表为参考样例，请根据申报项目实际进行填写。</w:t>
      </w:r>
    </w:p>
    <w:p>
      <w:pPr>
        <w:ind w:firstLine="840" w:firstLineChars="300"/>
        <w:jc w:val="left"/>
        <w:rPr>
          <w:rFonts w:hint="eastAsia" w:ascii="黑体" w:hAnsi="黑体" w:eastAsia="黑体" w:cs="黑体"/>
          <w:sz w:val="28"/>
          <w:szCs w:val="36"/>
        </w:rPr>
        <w:sectPr>
          <w:pgSz w:w="11906" w:h="16838"/>
          <w:pgMar w:top="1440" w:right="1800" w:bottom="1440" w:left="1800" w:header="851" w:footer="992" w:gutter="0"/>
          <w:cols w:space="720" w:num="1"/>
          <w:docGrid w:type="lines" w:linePitch="312" w:charSpace="0"/>
        </w:sectPr>
      </w:pPr>
      <w:r>
        <w:rPr>
          <w:rFonts w:hint="eastAsia" w:ascii="黑体" w:hAnsi="黑体" w:eastAsia="黑体" w:cs="黑体"/>
          <w:sz w:val="28"/>
          <w:szCs w:val="36"/>
        </w:rPr>
        <w:t>2.本表作为师资培训项目专家评审和宣传招生的重要依据，请各单位务必认真填写，尽可能详实，空间不足处可另附页说明。</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lMGUwNjE1ODJhZTY0ZDY3ODRiMmIxYmY4ZmRmNjMifQ=="/>
  </w:docVars>
  <w:rsids>
    <w:rsidRoot w:val="299A1D19"/>
    <w:rsid w:val="299A1D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2024-03-15T06:40:00Z</dcterms:created>
  <dc:creator>李晓玫</dc:creator>
  <cp:lastModifiedBy>李晓玫</cp:lastModifiedBy>
  <dcterms:modified xsi:type="dcterms:W3CDTF">2024-03-15T06:40:49Z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262A5D0DE24847D091F78BD49AB6AF56_11</vt:lpwstr>
  </property>
</Properties>
</file>